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6E" w:rsidRPr="0084536E" w:rsidRDefault="0084536E" w:rsidP="008453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36E">
        <w:rPr>
          <w:rFonts w:ascii="Times New Roman" w:eastAsia="Times New Roman" w:hAnsi="Times New Roman" w:cs="Times New Roman"/>
          <w:b/>
          <w:bCs/>
          <w:kern w:val="36"/>
          <w:sz w:val="48"/>
          <w:szCs w:val="48"/>
        </w:rPr>
        <w:t>Entrevista a Tania Licea</w:t>
      </w:r>
    </w:p>
    <w:p w:rsidR="0084536E" w:rsidRPr="0084536E" w:rsidRDefault="0084536E" w:rsidP="0084536E">
      <w:pPr>
        <w:spacing w:before="100" w:beforeAutospacing="1" w:after="100" w:afterAutospacing="1" w:line="240" w:lineRule="auto"/>
        <w:rPr>
          <w:rFonts w:ascii="Times New Roman" w:eastAsia="Times New Roman" w:hAnsi="Times New Roman" w:cs="Times New Roman"/>
          <w:sz w:val="24"/>
          <w:szCs w:val="24"/>
          <w:lang w:val="es-ES"/>
        </w:rPr>
      </w:pPr>
      <w:r w:rsidRPr="0084536E">
        <w:rPr>
          <w:rFonts w:ascii="Times New Roman" w:eastAsia="Times New Roman" w:hAnsi="Times New Roman" w:cs="Times New Roman"/>
          <w:sz w:val="24"/>
          <w:szCs w:val="24"/>
          <w:lang w:val="es-ES"/>
        </w:rPr>
        <w:t>"</w:t>
      </w:r>
      <w:r w:rsidRPr="0084536E">
        <w:rPr>
          <w:rFonts w:ascii="Times New Roman" w:eastAsia="Times New Roman" w:hAnsi="Times New Roman" w:cs="Times New Roman"/>
          <w:b/>
          <w:bCs/>
          <w:sz w:val="24"/>
          <w:szCs w:val="24"/>
          <w:lang w:val="es-ES"/>
        </w:rPr>
        <w:t>El audiovisual para niños y jóvenes requiere profesionalidad, sistematicidad y compromiso</w:t>
      </w:r>
      <w:r w:rsidRPr="0084536E">
        <w:rPr>
          <w:rFonts w:ascii="Times New Roman" w:eastAsia="Times New Roman" w:hAnsi="Times New Roman" w:cs="Times New Roman"/>
          <w:sz w:val="24"/>
          <w:szCs w:val="24"/>
          <w:lang w:val="es-ES"/>
        </w:rPr>
        <w:t xml:space="preserve">"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Por Jorge Noel Marqués</w:t>
      </w:r>
      <w:r w:rsidRPr="0084536E">
        <w:rPr>
          <w:rFonts w:ascii="Times New Roman" w:eastAsia="Times New Roman" w:hAnsi="Times New Roman" w:cs="Times New Roman"/>
          <w:sz w:val="24"/>
          <w:szCs w:val="24"/>
          <w:lang w:val="es-ES"/>
        </w:rPr>
        <w:br/>
        <w:t xml:space="preserve">Periodista de Infomed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Ya se acerca una singular fiesta de la imagen y el sonido; es un buen momento para conocer más sobre el mundo del audiovisual, su significación, su alcance, su belleza. Es una fiesta, y vale la pena repetirlo, para los realizadores, productores, expertos, guionistas y todos los vinculados con la creación de este tipo de producto.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La convocatoria de esta ocasión, en La Habana, es para la Muestra Internacional Videosalud 2008, a realizarse entre el 29 de septiembre y el 3 de octubre. Es, a todas luces, un excelente momento para meditar, para estimular y para debatir muchos aspectos enlazados con la elaboración del audiovisual en el ámbito de las ciencias de la salud.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Una voz autorizada en el tema, Tania Licea, diplomada en TV por el Instituto Superior de Arte y jefa de la División de Programas para Niños y Jóvenes en la TV Nacional entre 1994 y 2004, llega a este espacio para emitir sus consideraciones.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1. La celebración de Videosalud 2008 prevé fructíferas sesiones de análisis y de intercambio de opiniones entre los participantes, pero sobre todo busca promover una mayor producción del audiovisual. ¿Cómo valora este hecho?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Como un esfuerzo de gran utilidad para el desarrollo científico, tanto en el área de la salud como de la comunicación.  Pero, sobre todo, como una manera de poner los avances del conocimiento al servicio de especialistas y de diversos grupos poblaciones que mucho lo necesitan.   </w:t>
      </w:r>
      <w:r w:rsidRPr="0084536E">
        <w:rPr>
          <w:rFonts w:ascii="Times New Roman" w:eastAsia="Times New Roman" w:hAnsi="Times New Roman" w:cs="Times New Roman"/>
          <w:sz w:val="24"/>
          <w:szCs w:val="24"/>
          <w:lang w:val="es-ES"/>
        </w:rPr>
        <w:br/>
        <w:t> </w:t>
      </w:r>
      <w:r w:rsidRPr="0084536E">
        <w:rPr>
          <w:rFonts w:ascii="Times New Roman" w:eastAsia="Times New Roman" w:hAnsi="Times New Roman" w:cs="Times New Roman"/>
          <w:sz w:val="24"/>
          <w:szCs w:val="24"/>
          <w:lang w:val="es-ES"/>
        </w:rPr>
        <w:br/>
        <w:t xml:space="preserve">2. Actualmente existen delicados problemas de salud en Cuba y en diversos países, como son las enfermedades cardiovasculares, cerebrovasculares y neoplasias malignas, entre otros. ¿Cómo puede influir la utilización del audiovisual en la probable solución de estos problemas?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Son muchos los problemas de salud que aquejan a la humanidad y de muy diferentes órdenes sus causas y, por tanto, sus posibles soluciones. De cualquier manera, creo que la comunicación en general y el audiovisual en particular pueden hacer su aporte, tanto  para compartir información que contribuya a elevar cada vez más el nivel de preparación de profesionales de este sector y de otros afines, como para apoyar el trabajo de prevención y promoción con los diferentes grupos de población. Todo habrá de redundar en conocimientos y comportamientos que permitan mejorar la calidad de vida de las personas.     </w:t>
      </w:r>
      <w:r w:rsidRPr="0084536E">
        <w:rPr>
          <w:rFonts w:ascii="Times New Roman" w:eastAsia="Times New Roman" w:hAnsi="Times New Roman" w:cs="Times New Roman"/>
          <w:sz w:val="24"/>
          <w:szCs w:val="24"/>
          <w:lang w:val="es-ES"/>
        </w:rPr>
        <w:br/>
        <w:t> </w:t>
      </w:r>
      <w:r w:rsidRPr="0084536E">
        <w:rPr>
          <w:rFonts w:ascii="Times New Roman" w:eastAsia="Times New Roman" w:hAnsi="Times New Roman" w:cs="Times New Roman"/>
          <w:sz w:val="24"/>
          <w:szCs w:val="24"/>
          <w:lang w:val="es-ES"/>
        </w:rPr>
        <w:br/>
        <w:t xml:space="preserve">3. El empleo del audiovisual tiene una indudable trascendencia desde el punto de vista educativo en niños y jóvenes. En su opinión, ¿qué características deben tener estos materiales en el ámbito </w:t>
      </w:r>
      <w:r w:rsidRPr="0084536E">
        <w:rPr>
          <w:rFonts w:ascii="Times New Roman" w:eastAsia="Times New Roman" w:hAnsi="Times New Roman" w:cs="Times New Roman"/>
          <w:sz w:val="24"/>
          <w:szCs w:val="24"/>
          <w:lang w:val="es-ES"/>
        </w:rPr>
        <w:lastRenderedPageBreak/>
        <w:t xml:space="preserve">de las ciencias de la salud?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Pienso que los públicos infantiles y adolescentes requieren mayor atención de la comunicación, tanto desde el punto de vista teórico como práctico. Numerosos estudios muestran la notable función que actualmente desempeña entre ellos (y también entre públicos adultos) el consumo de audiovisuales.  </w:t>
      </w:r>
      <w:r w:rsidRPr="0084536E">
        <w:rPr>
          <w:rFonts w:ascii="Times New Roman" w:eastAsia="Times New Roman" w:hAnsi="Times New Roman" w:cs="Times New Roman"/>
          <w:sz w:val="24"/>
          <w:szCs w:val="24"/>
          <w:lang w:val="es-ES"/>
        </w:rPr>
        <w:br/>
      </w:r>
      <w:r w:rsidRPr="0084536E">
        <w:rPr>
          <w:rFonts w:ascii="Times New Roman" w:eastAsia="Times New Roman" w:hAnsi="Times New Roman" w:cs="Times New Roman"/>
          <w:sz w:val="24"/>
          <w:szCs w:val="24"/>
          <w:lang w:val="es-ES"/>
        </w:rPr>
        <w:br/>
        <w:t xml:space="preserve">En mi opinión, las producciones que se les dirijan deben estar sustentadas por el conocimiento de las características y habilidades de cada etapa de desarrollo, el dominio de los recursos propios del medio, la capacidad para combinar los propósitos educativos con los lúdicos, el respeto a sus derechos y un alto sentido de la responsabilidad. Trabajar con o para estos públicos requiere profesionalidad, sistematicidad, coherencia y compromiso. </w:t>
      </w:r>
    </w:p>
    <w:p w:rsidR="007B5FF0" w:rsidRPr="0084536E" w:rsidRDefault="0084536E">
      <w:pPr>
        <w:rPr>
          <w:lang w:val="es-ES"/>
        </w:rPr>
      </w:pPr>
      <w:bookmarkStart w:id="0" w:name="_GoBack"/>
      <w:bookmarkEnd w:id="0"/>
    </w:p>
    <w:sectPr w:rsidR="007B5FF0" w:rsidRPr="0084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E"/>
    <w:rsid w:val="0084536E"/>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A7734-FE0E-4322-A59D-C86723C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39247">
      <w:bodyDiv w:val="1"/>
      <w:marLeft w:val="0"/>
      <w:marRight w:val="0"/>
      <w:marTop w:val="0"/>
      <w:marBottom w:val="0"/>
      <w:divBdr>
        <w:top w:val="none" w:sz="0" w:space="0" w:color="auto"/>
        <w:left w:val="none" w:sz="0" w:space="0" w:color="auto"/>
        <w:bottom w:val="none" w:sz="0" w:space="0" w:color="auto"/>
        <w:right w:val="none" w:sz="0" w:space="0" w:color="auto"/>
      </w:divBdr>
      <w:divsChild>
        <w:div w:id="13430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2020-02-19T20:16:00Z</dcterms:created>
  <dcterms:modified xsi:type="dcterms:W3CDTF">2020-02-19T20:16:00Z</dcterms:modified>
</cp:coreProperties>
</file>