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220" w:rsidRPr="00101220" w:rsidRDefault="00101220" w:rsidP="0010122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01220">
        <w:rPr>
          <w:rFonts w:ascii="Times New Roman" w:eastAsia="Times New Roman" w:hAnsi="Times New Roman" w:cs="Times New Roman"/>
          <w:b/>
          <w:bCs/>
          <w:kern w:val="36"/>
          <w:sz w:val="48"/>
          <w:szCs w:val="48"/>
        </w:rPr>
        <w:t>Entrevista a Lesbia Cánobas</w:t>
      </w:r>
    </w:p>
    <w:p w:rsidR="00101220" w:rsidRPr="00101220" w:rsidRDefault="00101220" w:rsidP="00101220">
      <w:pPr>
        <w:spacing w:before="100" w:beforeAutospacing="1" w:after="100" w:afterAutospacing="1" w:line="240" w:lineRule="auto"/>
        <w:rPr>
          <w:rFonts w:ascii="Times New Roman" w:eastAsia="Times New Roman" w:hAnsi="Times New Roman" w:cs="Times New Roman"/>
          <w:sz w:val="24"/>
          <w:szCs w:val="24"/>
        </w:rPr>
      </w:pPr>
      <w:r w:rsidRPr="00101220">
        <w:rPr>
          <w:rFonts w:ascii="Times New Roman" w:eastAsia="Times New Roman" w:hAnsi="Times New Roman" w:cs="Times New Roman"/>
          <w:noProof/>
          <w:sz w:val="24"/>
          <w:szCs w:val="24"/>
        </w:rPr>
        <mc:AlternateContent>
          <mc:Choice Requires="wps">
            <w:drawing>
              <wp:inline distT="0" distB="0" distL="0" distR="0" wp14:anchorId="63E9B7E8" wp14:editId="56CED720">
                <wp:extent cx="304800" cy="304800"/>
                <wp:effectExtent l="0" t="0" r="0" b="0"/>
                <wp:docPr id="3" name="AutoShape 2" descr="Lesbia Cánoba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ED7943" id="AutoShape 2" o:spid="_x0000_s1026" alt="Lesbia Cánoba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BgerAWxwIAAM8FAAAOAAAAAAAAAAAAAAAAAC4CAABkcnMvZTJvRG9jLnhtbFBLAQItABQABgAI&#10;AAAAIQBMoOks2AAAAAMBAAAPAAAAAAAAAAAAAAAAACEFAABkcnMvZG93bnJldi54bWxQSwUGAAAA&#10;AAQABADzAAAAJgYAAAAA&#10;" filled="f" stroked="f">
                <o:lock v:ext="edit" aspectratio="t"/>
                <w10:anchorlock/>
              </v:rect>
            </w:pict>
          </mc:Fallback>
        </mc:AlternateContent>
      </w:r>
      <w:r w:rsidRPr="00101220">
        <w:rPr>
          <w:rFonts w:ascii="Times New Roman" w:eastAsia="Times New Roman" w:hAnsi="Times New Roman" w:cs="Times New Roman"/>
          <w:sz w:val="24"/>
          <w:szCs w:val="24"/>
          <w:lang w:val="es-ES"/>
        </w:rPr>
        <w:t>"El audiovisual es un eficaz recurso para preservar la salud humana"</w:t>
      </w:r>
      <w:r w:rsidRPr="00101220">
        <w:rPr>
          <w:rFonts w:ascii="Times New Roman" w:eastAsia="Times New Roman" w:hAnsi="Times New Roman" w:cs="Times New Roman"/>
          <w:sz w:val="24"/>
          <w:szCs w:val="24"/>
          <w:lang w:val="es-ES"/>
        </w:rPr>
        <w:br/>
      </w:r>
      <w:r w:rsidRPr="00101220">
        <w:rPr>
          <w:rFonts w:ascii="Times New Roman" w:eastAsia="Times New Roman" w:hAnsi="Times New Roman" w:cs="Times New Roman"/>
          <w:sz w:val="24"/>
          <w:szCs w:val="24"/>
          <w:lang w:val="es-ES"/>
        </w:rPr>
        <w:br/>
      </w:r>
      <w:r w:rsidRPr="00101220">
        <w:rPr>
          <w:rFonts w:ascii="Times New Roman" w:eastAsia="Times New Roman" w:hAnsi="Times New Roman" w:cs="Times New Roman"/>
          <w:sz w:val="24"/>
          <w:szCs w:val="24"/>
          <w:lang w:val="es-ES"/>
        </w:rPr>
        <w:br/>
        <w:t xml:space="preserve">Por Jorge Noel Marqués </w:t>
      </w:r>
      <w:r w:rsidRPr="00101220">
        <w:rPr>
          <w:rFonts w:ascii="Times New Roman" w:eastAsia="Times New Roman" w:hAnsi="Times New Roman" w:cs="Times New Roman"/>
          <w:sz w:val="24"/>
          <w:szCs w:val="24"/>
          <w:lang w:val="es-ES"/>
        </w:rPr>
        <w:br/>
        <w:t xml:space="preserve">Periodista de Infomed </w:t>
      </w:r>
      <w:r w:rsidRPr="00101220">
        <w:rPr>
          <w:rFonts w:ascii="Times New Roman" w:eastAsia="Times New Roman" w:hAnsi="Times New Roman" w:cs="Times New Roman"/>
          <w:sz w:val="24"/>
          <w:szCs w:val="24"/>
          <w:lang w:val="es-ES"/>
        </w:rPr>
        <w:br/>
      </w:r>
      <w:r w:rsidRPr="00101220">
        <w:rPr>
          <w:rFonts w:ascii="Times New Roman" w:eastAsia="Times New Roman" w:hAnsi="Times New Roman" w:cs="Times New Roman"/>
          <w:sz w:val="24"/>
          <w:szCs w:val="24"/>
          <w:lang w:val="es-ES"/>
        </w:rPr>
        <w:br/>
      </w:r>
      <w:r w:rsidRPr="00101220">
        <w:rPr>
          <w:rFonts w:ascii="Times New Roman" w:eastAsia="Times New Roman" w:hAnsi="Times New Roman" w:cs="Times New Roman"/>
          <w:sz w:val="24"/>
          <w:szCs w:val="24"/>
          <w:lang w:val="es-ES"/>
        </w:rPr>
        <w:br/>
        <w:t xml:space="preserve">La primera muestra internacional del audiovisual en ciencias de la salud, Videosalud 2008, tiene un éxito garantizado si ese rasgo de positividad parte de un fructífero intercambio de ideas y de cooperación entre instituciones, profesionales de la salud o de disciplinas afines, así como creadores y productores. </w:t>
      </w:r>
      <w:r w:rsidRPr="00101220">
        <w:rPr>
          <w:rFonts w:ascii="Times New Roman" w:eastAsia="Times New Roman" w:hAnsi="Times New Roman" w:cs="Times New Roman"/>
          <w:sz w:val="24"/>
          <w:szCs w:val="24"/>
          <w:lang w:val="es-ES"/>
        </w:rPr>
        <w:br/>
      </w:r>
      <w:r w:rsidRPr="00101220">
        <w:rPr>
          <w:rFonts w:ascii="Times New Roman" w:eastAsia="Times New Roman" w:hAnsi="Times New Roman" w:cs="Times New Roman"/>
          <w:sz w:val="24"/>
          <w:szCs w:val="24"/>
          <w:lang w:val="es-ES"/>
        </w:rPr>
        <w:br/>
        <w:t xml:space="preserve">No hay dudas de que el flujo de información y conocimientos entre todos los interesados en la elaboración y difusión de materiales con imagen y sonido, debe enriquecer el propio certamen y el desarrollo profesional de los participantes. </w:t>
      </w:r>
      <w:r w:rsidRPr="00101220">
        <w:rPr>
          <w:rFonts w:ascii="Times New Roman" w:eastAsia="Times New Roman" w:hAnsi="Times New Roman" w:cs="Times New Roman"/>
          <w:sz w:val="24"/>
          <w:szCs w:val="24"/>
          <w:lang w:val="es-ES"/>
        </w:rPr>
        <w:br/>
      </w:r>
      <w:r w:rsidRPr="00101220">
        <w:rPr>
          <w:rFonts w:ascii="Times New Roman" w:eastAsia="Times New Roman" w:hAnsi="Times New Roman" w:cs="Times New Roman"/>
          <w:sz w:val="24"/>
          <w:szCs w:val="24"/>
          <w:lang w:val="es-ES"/>
        </w:rPr>
        <w:br/>
        <w:t xml:space="preserve">Para coadyuvar, por adelantado, a los probables debates, este espacio se prestigia al difundir las valoraciones de la </w:t>
      </w:r>
      <w:r w:rsidRPr="00101220">
        <w:rPr>
          <w:rFonts w:ascii="Times New Roman" w:eastAsia="Times New Roman" w:hAnsi="Times New Roman" w:cs="Times New Roman"/>
          <w:sz w:val="24"/>
          <w:szCs w:val="24"/>
          <w:lang w:val="es-ES"/>
        </w:rPr>
        <w:br/>
        <w:t xml:space="preserve">Doctora en Ciencias, Lesbia Cánovas Fabelo, Directora del Centro Coordinador de Universidad para Todos, quien, </w:t>
      </w:r>
      <w:r w:rsidRPr="00101220">
        <w:rPr>
          <w:rFonts w:ascii="Times New Roman" w:eastAsia="Times New Roman" w:hAnsi="Times New Roman" w:cs="Times New Roman"/>
          <w:sz w:val="24"/>
          <w:szCs w:val="24"/>
          <w:lang w:val="es-ES"/>
        </w:rPr>
        <w:br/>
        <w:t xml:space="preserve">entre otras consideraciones, expresa sus criterios acerca de la convergencia de los medios y sobre qué ocurre con la TV Educativa en el ámbito mundial. </w:t>
      </w:r>
      <w:r w:rsidRPr="00101220">
        <w:rPr>
          <w:rFonts w:ascii="Times New Roman" w:eastAsia="Times New Roman" w:hAnsi="Times New Roman" w:cs="Times New Roman"/>
          <w:sz w:val="24"/>
          <w:szCs w:val="24"/>
          <w:lang w:val="es-ES"/>
        </w:rPr>
        <w:br/>
      </w:r>
      <w:r w:rsidRPr="00101220">
        <w:rPr>
          <w:rFonts w:ascii="Times New Roman" w:eastAsia="Times New Roman" w:hAnsi="Times New Roman" w:cs="Times New Roman"/>
          <w:sz w:val="24"/>
          <w:szCs w:val="24"/>
          <w:lang w:val="es-ES"/>
        </w:rPr>
        <w:br/>
      </w:r>
      <w:r w:rsidRPr="00101220">
        <w:rPr>
          <w:rFonts w:ascii="Times New Roman" w:eastAsia="Times New Roman" w:hAnsi="Times New Roman" w:cs="Times New Roman"/>
          <w:sz w:val="24"/>
          <w:szCs w:val="24"/>
          <w:lang w:val="es-ES"/>
        </w:rPr>
        <w:br/>
        <w:t>1. La utilización del audiovisual ejerce una positiva influencia en el enfrentamiento a delicados problemas de salud en Cuba y en diversos países como por ejemplo en las enfermedades de transmisión sexual y el vih-sida, las cardiovasculares, las cerebrovasculares y los tumores malignos, que, como se conoce, provocan una alta letalidad en diferentes puntos del planeta. ¿Qué comentarios tiene al respecto?.</w:t>
      </w:r>
      <w:r w:rsidRPr="00101220">
        <w:rPr>
          <w:rFonts w:ascii="Times New Roman" w:eastAsia="Times New Roman" w:hAnsi="Times New Roman" w:cs="Times New Roman"/>
          <w:sz w:val="24"/>
          <w:szCs w:val="24"/>
          <w:lang w:val="es-ES"/>
        </w:rPr>
        <w:br/>
      </w:r>
      <w:r w:rsidRPr="00101220">
        <w:rPr>
          <w:rFonts w:ascii="Times New Roman" w:eastAsia="Times New Roman" w:hAnsi="Times New Roman" w:cs="Times New Roman"/>
          <w:sz w:val="24"/>
          <w:szCs w:val="24"/>
          <w:lang w:val="es-ES"/>
        </w:rPr>
        <w:br/>
        <w:t>Los medios están profundamente implicados en la producción y reproducción de formas de pensar, de actitudes y conductas sociales e individuales, por lo tanto están comprometidos con la educación de la población para adquirir y transformar hábitos y costumbres que contribuyan a la preservación de su salud y calidad de vida.</w:t>
      </w:r>
      <w:r w:rsidRPr="00101220">
        <w:rPr>
          <w:rFonts w:ascii="Times New Roman" w:eastAsia="Times New Roman" w:hAnsi="Times New Roman" w:cs="Times New Roman"/>
          <w:sz w:val="24"/>
          <w:szCs w:val="24"/>
          <w:lang w:val="es-ES"/>
        </w:rPr>
        <w:br/>
      </w:r>
      <w:r w:rsidRPr="00101220">
        <w:rPr>
          <w:rFonts w:ascii="Times New Roman" w:eastAsia="Times New Roman" w:hAnsi="Times New Roman" w:cs="Times New Roman"/>
          <w:sz w:val="24"/>
          <w:szCs w:val="24"/>
          <w:lang w:val="es-ES"/>
        </w:rPr>
        <w:br/>
        <w:t>Tengamos en cuenta que la educación tiene lugar durante todo el proceso de la vida. La voluntad de conocer es inherente al hombre y, el audiovisual como otras nuevas tecnologías, se presenta como una importante herramienta de aprendizaje que potencia este proceso con todas sus riquezas y desventajas.</w:t>
      </w:r>
      <w:r w:rsidRPr="00101220">
        <w:rPr>
          <w:rFonts w:ascii="Times New Roman" w:eastAsia="Times New Roman" w:hAnsi="Times New Roman" w:cs="Times New Roman"/>
          <w:sz w:val="24"/>
          <w:szCs w:val="24"/>
          <w:lang w:val="es-ES"/>
        </w:rPr>
        <w:br/>
      </w:r>
      <w:r w:rsidRPr="00101220">
        <w:rPr>
          <w:rFonts w:ascii="Times New Roman" w:eastAsia="Times New Roman" w:hAnsi="Times New Roman" w:cs="Times New Roman"/>
          <w:sz w:val="24"/>
          <w:szCs w:val="24"/>
          <w:lang w:val="es-ES"/>
        </w:rPr>
        <w:br/>
        <w:t xml:space="preserve">Los medios audiovisuales posibilitan el acceso a un mundo plural, dinámico, donde el individuo es constantemente desafiado en su singularidad y su imaginación es retada con la variedad de programas donde la ficción y la realidad se funden. </w:t>
      </w:r>
      <w:r w:rsidRPr="00101220">
        <w:rPr>
          <w:rFonts w:ascii="Times New Roman" w:eastAsia="Times New Roman" w:hAnsi="Times New Roman" w:cs="Times New Roman"/>
          <w:sz w:val="24"/>
          <w:szCs w:val="24"/>
          <w:lang w:val="es-ES"/>
        </w:rPr>
        <w:br/>
      </w:r>
      <w:r w:rsidRPr="00101220">
        <w:rPr>
          <w:rFonts w:ascii="Times New Roman" w:eastAsia="Times New Roman" w:hAnsi="Times New Roman" w:cs="Times New Roman"/>
          <w:sz w:val="24"/>
          <w:szCs w:val="24"/>
          <w:lang w:val="es-ES"/>
        </w:rPr>
        <w:lastRenderedPageBreak/>
        <w:br/>
        <w:t xml:space="preserve">Sin dudas, los medios audiovisuales proporcionan acceso a la información y a la cultura, lo que amplía a las personas su percepción del mundo, de las emociones humanas, de los modos de comportamiento. </w:t>
      </w:r>
      <w:r w:rsidRPr="00101220">
        <w:rPr>
          <w:rFonts w:ascii="Times New Roman" w:eastAsia="Times New Roman" w:hAnsi="Times New Roman" w:cs="Times New Roman"/>
          <w:sz w:val="24"/>
          <w:szCs w:val="24"/>
          <w:lang w:val="es-ES"/>
        </w:rPr>
        <w:br/>
      </w:r>
      <w:r w:rsidRPr="00101220">
        <w:rPr>
          <w:rFonts w:ascii="Times New Roman" w:eastAsia="Times New Roman" w:hAnsi="Times New Roman" w:cs="Times New Roman"/>
          <w:sz w:val="24"/>
          <w:szCs w:val="24"/>
          <w:lang w:val="es-ES"/>
        </w:rPr>
        <w:br/>
        <w:t xml:space="preserve">Por otra parte, los profusos resultados de las investigaciones científicas aportan abundante información acerca de las enfermedades y su prevención, que gracias a los medios audiovisuales pueden ser puestos a disposición de las grandes masas de manera comprensible y convincente. Con ello, los medios audiovisuales proporcionan una mayor democratización del conocimiento y de la cultura. </w:t>
      </w:r>
      <w:r w:rsidRPr="00101220">
        <w:rPr>
          <w:rFonts w:ascii="Times New Roman" w:eastAsia="Times New Roman" w:hAnsi="Times New Roman" w:cs="Times New Roman"/>
          <w:sz w:val="24"/>
          <w:szCs w:val="24"/>
          <w:lang w:val="es-ES"/>
        </w:rPr>
        <w:br/>
      </w:r>
      <w:r w:rsidRPr="00101220">
        <w:rPr>
          <w:rFonts w:ascii="Times New Roman" w:eastAsia="Times New Roman" w:hAnsi="Times New Roman" w:cs="Times New Roman"/>
          <w:sz w:val="24"/>
          <w:szCs w:val="24"/>
          <w:lang w:val="es-ES"/>
        </w:rPr>
        <w:br/>
        <w:t xml:space="preserve">2.  Existe un tema de palpitante actualidad, me refiero a la convergencia de medios. ¿Cuáles son sus apreciaciones? </w:t>
      </w:r>
      <w:r w:rsidRPr="00101220">
        <w:rPr>
          <w:rFonts w:ascii="Times New Roman" w:eastAsia="Times New Roman" w:hAnsi="Times New Roman" w:cs="Times New Roman"/>
          <w:sz w:val="24"/>
          <w:szCs w:val="24"/>
          <w:lang w:val="es-ES"/>
        </w:rPr>
        <w:br/>
      </w:r>
      <w:r w:rsidRPr="00101220">
        <w:rPr>
          <w:rFonts w:ascii="Times New Roman" w:eastAsia="Times New Roman" w:hAnsi="Times New Roman" w:cs="Times New Roman"/>
          <w:sz w:val="24"/>
          <w:szCs w:val="24"/>
          <w:lang w:val="es-ES"/>
        </w:rPr>
        <w:br/>
        <w:t xml:space="preserve">Ante todo, debo dejar claro que no soy especialista en el tema, sino más bien de las asustadas y a la vez entusiasmadas “víctimas” de estos nuevos escenarios mediáticos que no solo se auguran, sino hacia los que ya se avanza a pasos acelerados. De todos modos, hasta para los menos entendidos la convergencia de medios se nos presenta como uno de los inevitables y grandes retos que genera la llamada “tercera revolución industrial“ o sociedad del conocimiento, de la que tanto se habla en estos tiempos. </w:t>
      </w:r>
      <w:r w:rsidRPr="00101220">
        <w:rPr>
          <w:rFonts w:ascii="Times New Roman" w:eastAsia="Times New Roman" w:hAnsi="Times New Roman" w:cs="Times New Roman"/>
          <w:sz w:val="24"/>
          <w:szCs w:val="24"/>
          <w:lang w:val="es-ES"/>
        </w:rPr>
        <w:br/>
      </w:r>
      <w:r w:rsidRPr="00101220">
        <w:rPr>
          <w:rFonts w:ascii="Times New Roman" w:eastAsia="Times New Roman" w:hAnsi="Times New Roman" w:cs="Times New Roman"/>
          <w:sz w:val="24"/>
          <w:szCs w:val="24"/>
          <w:lang w:val="es-ES"/>
        </w:rPr>
        <w:br/>
        <w:t>El proceso actual de convergencia en los medios es rico en matices en tanto es un fenómeno que puede ser abordado desde diversas dimensiones: tecnológicas, económicas, sociales y políticas. También hay que tener en cuenta sus aplicaciones, perspectivas y trascendencia.</w:t>
      </w:r>
      <w:r w:rsidRPr="00101220">
        <w:rPr>
          <w:rFonts w:ascii="Times New Roman" w:eastAsia="Times New Roman" w:hAnsi="Times New Roman" w:cs="Times New Roman"/>
          <w:sz w:val="24"/>
          <w:szCs w:val="24"/>
          <w:lang w:val="es-ES"/>
        </w:rPr>
        <w:br/>
      </w:r>
      <w:r w:rsidRPr="00101220">
        <w:rPr>
          <w:rFonts w:ascii="Times New Roman" w:eastAsia="Times New Roman" w:hAnsi="Times New Roman" w:cs="Times New Roman"/>
          <w:sz w:val="24"/>
          <w:szCs w:val="24"/>
          <w:lang w:val="es-ES"/>
        </w:rPr>
        <w:br/>
        <w:t>El reto de la convergencia multimedia no es sólo tecnológico ni gerencial, es sobre todo profesional y comunicativo porque presupone la búsqueda de productos informativos cualitativamente mejores, mediante la cooperación entre medios. Este es quizá el gran reto.</w:t>
      </w:r>
      <w:r w:rsidRPr="00101220">
        <w:rPr>
          <w:rFonts w:ascii="Times New Roman" w:eastAsia="Times New Roman" w:hAnsi="Times New Roman" w:cs="Times New Roman"/>
          <w:sz w:val="24"/>
          <w:szCs w:val="24"/>
          <w:lang w:val="es-ES"/>
        </w:rPr>
        <w:br/>
      </w:r>
      <w:r w:rsidRPr="00101220">
        <w:rPr>
          <w:rFonts w:ascii="Times New Roman" w:eastAsia="Times New Roman" w:hAnsi="Times New Roman" w:cs="Times New Roman"/>
          <w:sz w:val="24"/>
          <w:szCs w:val="24"/>
          <w:lang w:val="es-ES"/>
        </w:rPr>
        <w:br/>
        <w:t xml:space="preserve">3. Usted es una persona con reconocidos conocimientos en torno a la TV educativa. En consecuencia, resulta oportuno conocer ¿qué está ocurriendo en la TV educativa en el ámbito mundial, qué opina sobre la que se realiza en América Latina, el Caribe, y en Cuba en particular? </w:t>
      </w:r>
      <w:r w:rsidRPr="00101220">
        <w:rPr>
          <w:rFonts w:ascii="Times New Roman" w:eastAsia="Times New Roman" w:hAnsi="Times New Roman" w:cs="Times New Roman"/>
          <w:sz w:val="24"/>
          <w:szCs w:val="24"/>
          <w:lang w:val="es-ES"/>
        </w:rPr>
        <w:br/>
      </w:r>
      <w:r w:rsidRPr="00101220">
        <w:rPr>
          <w:rFonts w:ascii="Times New Roman" w:eastAsia="Times New Roman" w:hAnsi="Times New Roman" w:cs="Times New Roman"/>
          <w:sz w:val="24"/>
          <w:szCs w:val="24"/>
          <w:lang w:val="es-ES"/>
        </w:rPr>
        <w:br/>
        <w:t xml:space="preserve">Bueno, realmente me considero conocedora de la educación, pero no de la televisión educativa. Pero para contestar su pregunta hay que tener en cuenta algunos criterios que se manejan entre los conocedores, entre ellos se encuentran quienes dicen que existe una sola televisión como medio de comunicación masiva, pero con diferentes fines en su programación: entretener, informar, educar. </w:t>
      </w:r>
      <w:r w:rsidRPr="00101220">
        <w:rPr>
          <w:rFonts w:ascii="Times New Roman" w:eastAsia="Times New Roman" w:hAnsi="Times New Roman" w:cs="Times New Roman"/>
          <w:sz w:val="24"/>
          <w:szCs w:val="24"/>
          <w:lang w:val="es-ES"/>
        </w:rPr>
        <w:br/>
      </w:r>
      <w:r w:rsidRPr="00101220">
        <w:rPr>
          <w:rFonts w:ascii="Times New Roman" w:eastAsia="Times New Roman" w:hAnsi="Times New Roman" w:cs="Times New Roman"/>
          <w:sz w:val="24"/>
          <w:szCs w:val="24"/>
          <w:lang w:val="es-ES"/>
        </w:rPr>
        <w:br/>
        <w:t>También se considera que la televisión es el medio de comunicación que aglutina a su alrededor mayor cantidad de intereses, pasiones y polémicas. Esto quizás se deba a que es un medio muy difundido y utilizado, tanto en los hogares como en las instituciones. Esta controversia es también extrapolable a sus relaciones con la educación.</w:t>
      </w:r>
      <w:r w:rsidRPr="00101220">
        <w:rPr>
          <w:rFonts w:ascii="Times New Roman" w:eastAsia="Times New Roman" w:hAnsi="Times New Roman" w:cs="Times New Roman"/>
          <w:sz w:val="24"/>
          <w:szCs w:val="24"/>
          <w:lang w:val="es-ES"/>
        </w:rPr>
        <w:br/>
      </w:r>
      <w:r w:rsidRPr="00101220">
        <w:rPr>
          <w:rFonts w:ascii="Times New Roman" w:eastAsia="Times New Roman" w:hAnsi="Times New Roman" w:cs="Times New Roman"/>
          <w:sz w:val="24"/>
          <w:szCs w:val="24"/>
          <w:lang w:val="es-ES"/>
        </w:rPr>
        <w:br/>
        <w:t xml:space="preserve">Por otra parte, el abordaje de la televisión educativa requiere tener en cuenta dos perspectivas, una en cuanto al tratamiento educativo que puede hacerse sobre el medio y otra referida a las </w:t>
      </w:r>
      <w:r w:rsidRPr="00101220">
        <w:rPr>
          <w:rFonts w:ascii="Times New Roman" w:eastAsia="Times New Roman" w:hAnsi="Times New Roman" w:cs="Times New Roman"/>
          <w:sz w:val="24"/>
          <w:szCs w:val="24"/>
          <w:lang w:val="es-ES"/>
        </w:rPr>
        <w:lastRenderedPageBreak/>
        <w:t>experiencias de explotación de la TV como medio en el proceso de enseñanza-aprendizaje. Son experiencias de distinta índole que se apoyan en las potencialidades comunicativas de la televisión para desarrollar programas educativos.</w:t>
      </w:r>
      <w:r w:rsidRPr="00101220">
        <w:rPr>
          <w:rFonts w:ascii="Times New Roman" w:eastAsia="Times New Roman" w:hAnsi="Times New Roman" w:cs="Times New Roman"/>
          <w:sz w:val="24"/>
          <w:szCs w:val="24"/>
          <w:lang w:val="es-ES"/>
        </w:rPr>
        <w:br/>
      </w:r>
      <w:r w:rsidRPr="00101220">
        <w:rPr>
          <w:rFonts w:ascii="Times New Roman" w:eastAsia="Times New Roman" w:hAnsi="Times New Roman" w:cs="Times New Roman"/>
          <w:sz w:val="24"/>
          <w:szCs w:val="24"/>
          <w:lang w:val="es-ES"/>
        </w:rPr>
        <w:br/>
        <w:t>Desde la perspectiva de la enseñanza, hablar de televisión educativa suele hacer referencia, bajo el mismo concepto, a dos tipos de televisión: a la formación a distancia, en la que se utiliza como un instrumento más para acercarse a los alumnos y, los programas de televisión, que directo o en soporte vídeo, son integrados a los diseños curriculares de enseñanza presencial, como medio didáctico en sentido estricto, es decir la televisión escolar.</w:t>
      </w:r>
      <w:r w:rsidRPr="00101220">
        <w:rPr>
          <w:rFonts w:ascii="Times New Roman" w:eastAsia="Times New Roman" w:hAnsi="Times New Roman" w:cs="Times New Roman"/>
          <w:sz w:val="24"/>
          <w:szCs w:val="24"/>
          <w:lang w:val="es-ES"/>
        </w:rPr>
        <w:br/>
      </w:r>
      <w:r w:rsidRPr="00101220">
        <w:rPr>
          <w:rFonts w:ascii="Times New Roman" w:eastAsia="Times New Roman" w:hAnsi="Times New Roman" w:cs="Times New Roman"/>
          <w:sz w:val="24"/>
          <w:szCs w:val="24"/>
          <w:lang w:val="es-ES"/>
        </w:rPr>
        <w:br/>
        <w:t xml:space="preserve">Se debe tener en cuenta también que en los debates actuales se contrapone la unidireccionalidad de la televisióncon la complementariedad e integración que ofrecen otros medios y lenguajes interactivos, en especial la multimedia, y se abre la posibilidad de concebir, organizar y producir de otra manera los mensajes televisivos dedicados a la enseñanza y el aprendizaje, en especial, virtual y a distancia.  </w:t>
      </w:r>
      <w:r w:rsidRPr="00101220">
        <w:rPr>
          <w:rFonts w:ascii="Times New Roman" w:eastAsia="Times New Roman" w:hAnsi="Times New Roman" w:cs="Times New Roman"/>
          <w:sz w:val="24"/>
          <w:szCs w:val="24"/>
          <w:lang w:val="es-ES"/>
        </w:rPr>
        <w:br/>
      </w:r>
      <w:r w:rsidRPr="00101220">
        <w:rPr>
          <w:rFonts w:ascii="Times New Roman" w:eastAsia="Times New Roman" w:hAnsi="Times New Roman" w:cs="Times New Roman"/>
          <w:sz w:val="24"/>
          <w:szCs w:val="24"/>
          <w:lang w:val="es-ES"/>
        </w:rPr>
        <w:br/>
        <w:t xml:space="preserve">No obstante, junto a estas posiciones, otras sitúan nuevamente en el centro de interés de los medios de enseñanza la utilización didáctica y educativa de la televisión. </w:t>
      </w:r>
      <w:r w:rsidRPr="00101220">
        <w:rPr>
          <w:rFonts w:ascii="Times New Roman" w:eastAsia="Times New Roman" w:hAnsi="Times New Roman" w:cs="Times New Roman"/>
          <w:sz w:val="24"/>
          <w:szCs w:val="24"/>
          <w:lang w:val="es-ES"/>
        </w:rPr>
        <w:br/>
      </w:r>
      <w:r w:rsidRPr="00101220">
        <w:rPr>
          <w:rFonts w:ascii="Times New Roman" w:eastAsia="Times New Roman" w:hAnsi="Times New Roman" w:cs="Times New Roman"/>
          <w:sz w:val="24"/>
          <w:szCs w:val="24"/>
          <w:lang w:val="es-ES"/>
        </w:rPr>
        <w:br/>
        <w:t xml:space="preserve">Considero que estas posiciones se deben a una serie de razones, entre las cuales se pueden identificar claramente: la posibilidad de grabar los programas, la trascendencia que la comunicación por satélite y cable está adquiriendo en la sociedad tecnológica contemporánea, la importancia que están alcanzando los modelos formativos a distancia, en particular por la posibilidad que la televisión educativa ofrece para resolver la necesidad de reciclaje de la población trabajadora, con métodos y estrategias de educación a distancia  y mediante el empleo de un recurso más económico y accesible. </w:t>
      </w:r>
      <w:r w:rsidRPr="00101220">
        <w:rPr>
          <w:rFonts w:ascii="Times New Roman" w:eastAsia="Times New Roman" w:hAnsi="Times New Roman" w:cs="Times New Roman"/>
          <w:sz w:val="24"/>
          <w:szCs w:val="24"/>
          <w:lang w:val="es-ES"/>
        </w:rPr>
        <w:br/>
      </w:r>
      <w:r w:rsidRPr="00101220">
        <w:rPr>
          <w:rFonts w:ascii="Times New Roman" w:eastAsia="Times New Roman" w:hAnsi="Times New Roman" w:cs="Times New Roman"/>
          <w:sz w:val="24"/>
          <w:szCs w:val="24"/>
          <w:lang w:val="es-ES"/>
        </w:rPr>
        <w:br/>
        <w:t xml:space="preserve">En esta dirección, aparecen opiniones a veces dispares sobre el impacto educativo de la televisión, muchas veces poco fundamentadas. En cualquier caso, se coincide en la necesidad de enfrentarse a los mensajes que lleva la televisión desde diferentes modelos de formación crítica de los ciudadanos. </w:t>
      </w:r>
      <w:r w:rsidRPr="00101220">
        <w:rPr>
          <w:rFonts w:ascii="Times New Roman" w:eastAsia="Times New Roman" w:hAnsi="Times New Roman" w:cs="Times New Roman"/>
          <w:sz w:val="24"/>
          <w:szCs w:val="24"/>
          <w:lang w:val="es-ES"/>
        </w:rPr>
        <w:br/>
      </w:r>
      <w:r w:rsidRPr="00101220">
        <w:rPr>
          <w:rFonts w:ascii="Times New Roman" w:eastAsia="Times New Roman" w:hAnsi="Times New Roman" w:cs="Times New Roman"/>
          <w:sz w:val="24"/>
          <w:szCs w:val="24"/>
          <w:lang w:val="es-ES"/>
        </w:rPr>
        <w:br/>
        <w:t xml:space="preserve">Desde aquellos que reclaman ciudadanos maduros con una fuerte formación de base, y que presuponen que desde esta madurez serán capaces de enfrentarse a los mensajes televisivos, hasta los que consideran que una formación cultural no es suficiente para llegar a esta madurez crítica y que deben pasar por acciones educativas de alfabetización audiovisual y de formación de ese espíritu crítico audiovisual. </w:t>
      </w:r>
      <w:r w:rsidRPr="00101220">
        <w:rPr>
          <w:rFonts w:ascii="Times New Roman" w:eastAsia="Times New Roman" w:hAnsi="Times New Roman" w:cs="Times New Roman"/>
          <w:sz w:val="24"/>
          <w:szCs w:val="24"/>
          <w:lang w:val="es-ES"/>
        </w:rPr>
        <w:br/>
      </w:r>
      <w:r w:rsidRPr="00101220">
        <w:rPr>
          <w:rFonts w:ascii="Times New Roman" w:eastAsia="Times New Roman" w:hAnsi="Times New Roman" w:cs="Times New Roman"/>
          <w:sz w:val="24"/>
          <w:szCs w:val="24"/>
          <w:lang w:val="es-ES"/>
        </w:rPr>
        <w:br/>
        <w:t>Por su envergadura y por sus resultados una de las experiencias más notables es la del Japón y la de los países donde ella se ha extendido.</w:t>
      </w:r>
      <w:r w:rsidRPr="00101220">
        <w:rPr>
          <w:rFonts w:ascii="Times New Roman" w:eastAsia="Times New Roman" w:hAnsi="Times New Roman" w:cs="Times New Roman"/>
          <w:sz w:val="24"/>
          <w:szCs w:val="24"/>
          <w:lang w:val="es-ES"/>
        </w:rPr>
        <w:br/>
      </w:r>
      <w:r w:rsidRPr="00101220">
        <w:rPr>
          <w:rFonts w:ascii="Times New Roman" w:eastAsia="Times New Roman" w:hAnsi="Times New Roman" w:cs="Times New Roman"/>
          <w:sz w:val="24"/>
          <w:szCs w:val="24"/>
          <w:lang w:val="es-ES"/>
        </w:rPr>
        <w:br/>
        <w:t xml:space="preserve">En Iberoamérica se destaca la Televisión Educativa y Cultural Iberoamericana (TEIb), Programa de Cooperación, que nació durante la II Cumbre Iberoamericana de Jefes de Estado y de Gobierno, en 1992, como una red de comunicación educativa y cultural para la producción, difusión e intercambio de contenidos audiovisuales y multimedia dentro del marco de la cooperación, de la que actualmente forman parte más de 133 instituciones asociadas y 120 </w:t>
      </w:r>
      <w:r w:rsidRPr="00101220">
        <w:rPr>
          <w:rFonts w:ascii="Times New Roman" w:eastAsia="Times New Roman" w:hAnsi="Times New Roman" w:cs="Times New Roman"/>
          <w:sz w:val="24"/>
          <w:szCs w:val="24"/>
          <w:lang w:val="es-ES"/>
        </w:rPr>
        <w:lastRenderedPageBreak/>
        <w:t>entidades colaboradoras en 22 países de la región.</w:t>
      </w:r>
      <w:r w:rsidRPr="00101220">
        <w:rPr>
          <w:rFonts w:ascii="Times New Roman" w:eastAsia="Times New Roman" w:hAnsi="Times New Roman" w:cs="Times New Roman"/>
          <w:sz w:val="24"/>
          <w:szCs w:val="24"/>
          <w:lang w:val="es-ES"/>
        </w:rPr>
        <w:br/>
      </w:r>
      <w:r w:rsidRPr="00101220">
        <w:rPr>
          <w:rFonts w:ascii="Times New Roman" w:eastAsia="Times New Roman" w:hAnsi="Times New Roman" w:cs="Times New Roman"/>
          <w:sz w:val="24"/>
          <w:szCs w:val="24"/>
          <w:lang w:val="es-ES"/>
        </w:rPr>
        <w:br/>
        <w:t xml:space="preserve">En América Latina existen diversas experiencias en televisión educativa y en los últimos años han proliferado los canales de televisión educativa y cultural.En estos debates y esfuerzos nos incluimos; nuestra televisión se concibe, aunque dista mucho de lograrlo, como una institución cultural. </w:t>
      </w:r>
      <w:r w:rsidRPr="00101220">
        <w:rPr>
          <w:rFonts w:ascii="Times New Roman" w:eastAsia="Times New Roman" w:hAnsi="Times New Roman" w:cs="Times New Roman"/>
          <w:sz w:val="24"/>
          <w:szCs w:val="24"/>
          <w:lang w:val="es-ES"/>
        </w:rPr>
        <w:br/>
      </w:r>
      <w:r w:rsidRPr="00101220">
        <w:rPr>
          <w:rFonts w:ascii="Times New Roman" w:eastAsia="Times New Roman" w:hAnsi="Times New Roman" w:cs="Times New Roman"/>
          <w:sz w:val="24"/>
          <w:szCs w:val="24"/>
          <w:lang w:val="es-ES"/>
        </w:rPr>
        <w:br/>
      </w:r>
      <w:r w:rsidRPr="00101220">
        <w:rPr>
          <w:rFonts w:ascii="Times New Roman" w:eastAsia="Times New Roman" w:hAnsi="Times New Roman" w:cs="Times New Roman"/>
          <w:sz w:val="24"/>
          <w:szCs w:val="24"/>
        </w:rPr>
        <w:t xml:space="preserve">Hoy contamos con dos canales educativos, aunque como se planteó en el Congreso de la UNEAC, sin una clara identificación; por otra parte, prolifera la utilización de la televisión como medio de enseñanza en todos los niveles educacionales. </w:t>
      </w:r>
      <w:r w:rsidRPr="00101220">
        <w:rPr>
          <w:rFonts w:ascii="Times New Roman" w:eastAsia="Times New Roman" w:hAnsi="Times New Roman" w:cs="Times New Roman"/>
          <w:sz w:val="24"/>
          <w:szCs w:val="24"/>
        </w:rPr>
        <w:br/>
      </w:r>
      <w:r w:rsidRPr="00101220">
        <w:rPr>
          <w:rFonts w:ascii="Times New Roman" w:eastAsia="Times New Roman" w:hAnsi="Times New Roman" w:cs="Times New Roman"/>
          <w:sz w:val="24"/>
          <w:szCs w:val="24"/>
        </w:rPr>
        <w:br/>
        <w:t xml:space="preserve">Por eso creo que Video salud 2008 constituye un paso importante en esta búsqueda por llevar la cultura, en el amplio sentido de la palabra, a los medios audiovisuales, con el propósito de contribuir a elevar la cultura general integral de toda la población. </w:t>
      </w:r>
    </w:p>
    <w:p w:rsidR="007B5FF0" w:rsidRDefault="00101220">
      <w:bookmarkStart w:id="0" w:name="_GoBack"/>
      <w:bookmarkEnd w:id="0"/>
    </w:p>
    <w:sectPr w:rsidR="007B5F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220"/>
    <w:rsid w:val="00101220"/>
    <w:rsid w:val="008B2BD6"/>
    <w:rsid w:val="00964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BA77F1-4ACA-442B-894B-B6BB4EE17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43275">
      <w:bodyDiv w:val="1"/>
      <w:marLeft w:val="0"/>
      <w:marRight w:val="0"/>
      <w:marTop w:val="0"/>
      <w:marBottom w:val="0"/>
      <w:divBdr>
        <w:top w:val="none" w:sz="0" w:space="0" w:color="auto"/>
        <w:left w:val="none" w:sz="0" w:space="0" w:color="auto"/>
        <w:bottom w:val="none" w:sz="0" w:space="0" w:color="auto"/>
        <w:right w:val="none" w:sz="0" w:space="0" w:color="auto"/>
      </w:divBdr>
      <w:divsChild>
        <w:div w:id="1574852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1391</Words>
  <Characters>7935</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IVETE</dc:creator>
  <cp:keywords/>
  <dc:description/>
  <cp:lastModifiedBy>IVETE</cp:lastModifiedBy>
  <cp:revision>1</cp:revision>
  <dcterms:created xsi:type="dcterms:W3CDTF">2020-02-19T20:30:00Z</dcterms:created>
  <dcterms:modified xsi:type="dcterms:W3CDTF">2020-02-19T20:30:00Z</dcterms:modified>
</cp:coreProperties>
</file>